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5E33D3" w:rsidR="005E33D3" w:rsidP="005E33D3" w:rsidRDefault="005E33D3" w14:paraId="3D482993" wp14:textId="70D1875F">
      <w:pPr>
        <w:pStyle w:val="Heading1"/>
        <w:pBdr>
          <w:bottom w:val="single" w:color="595959" w:themeColor="text1" w:themeTint="A6" w:sz="4" w:space="1"/>
        </w:pBdr>
        <w:spacing w:after="160" w:line="259" w:lineRule="auto"/>
        <w:ind w:left="432" w:hanging="432"/>
        <w:rPr>
          <w:b w:val="1"/>
          <w:bCs w:val="1"/>
          <w:smallCaps w:val="1"/>
          <w:color w:val="491347" w:themeColor="accent1" w:themeShade="80"/>
          <w:sz w:val="36"/>
          <w:szCs w:val="36"/>
        </w:rPr>
      </w:pPr>
      <w:r w:rsidRPr="45441A1D" w:rsidR="005E33D3">
        <w:rPr>
          <w:b w:val="1"/>
          <w:bCs w:val="1"/>
          <w:smallCaps w:val="1"/>
          <w:color w:val="491347" w:themeColor="accent1" w:themeTint="FF" w:themeShade="80"/>
          <w:sz w:val="36"/>
          <w:szCs w:val="36"/>
        </w:rPr>
        <w:t xml:space="preserve">Module </w:t>
      </w:r>
      <w:r w:rsidRPr="45441A1D" w:rsidR="00911D16">
        <w:rPr>
          <w:b w:val="1"/>
          <w:bCs w:val="1"/>
          <w:smallCaps w:val="1"/>
          <w:color w:val="491347" w:themeColor="accent1" w:themeTint="FF" w:themeShade="80"/>
          <w:sz w:val="36"/>
          <w:szCs w:val="36"/>
        </w:rPr>
        <w:t>3</w:t>
      </w:r>
      <w:r w:rsidRPr="45441A1D" w:rsidR="005E33D3">
        <w:rPr>
          <w:b w:val="1"/>
          <w:bCs w:val="1"/>
          <w:smallCaps w:val="1"/>
          <w:color w:val="491347" w:themeColor="accent1" w:themeTint="FF" w:themeShade="80"/>
          <w:sz w:val="36"/>
          <w:szCs w:val="36"/>
        </w:rPr>
        <w:t xml:space="preserve"> Study Guide - Learning Objectives</w:t>
      </w:r>
    </w:p>
    <w:p xmlns:wp14="http://schemas.microsoft.com/office/word/2010/wordml" w:rsidRPr="005E33D3" w:rsidR="005E33D3" w:rsidP="005E33D3" w:rsidRDefault="005E33D3" w14:paraId="672A6659" wp14:textId="77777777">
      <w:pPr>
        <w:spacing w:after="120" w:line="264" w:lineRule="auto"/>
      </w:pPr>
    </w:p>
    <w:p xmlns:wp14="http://schemas.microsoft.com/office/word/2010/wordml" w:rsidRPr="005E33D3" w:rsidR="005E33D3" w:rsidP="005E33D3" w:rsidRDefault="005E33D3" w14:paraId="21CB5896" wp14:textId="77777777">
      <w:pPr>
        <w:spacing w:after="120" w:line="264" w:lineRule="auto"/>
        <w:rPr>
          <w:b/>
          <w:color w:val="C00000"/>
        </w:rPr>
      </w:pPr>
      <w:r w:rsidRPr="005E33D3">
        <w:rPr>
          <w:b/>
          <w:i/>
          <w:iCs/>
          <w:color w:val="C00000"/>
        </w:rPr>
        <w:t>Please read the study guide (learning objectives) before completing the reading for each module. This will help you focus on the most important concepts in each module.</w:t>
      </w:r>
    </w:p>
    <w:p xmlns:wp14="http://schemas.microsoft.com/office/word/2010/wordml" w:rsidRPr="00911D16" w:rsidR="00911D16" w:rsidP="00911D16" w:rsidRDefault="005E33D3" w14:paraId="0A37501D" wp14:textId="77777777">
      <w:pPr>
        <w:spacing w:after="120" w:line="264" w:lineRule="auto"/>
      </w:pPr>
      <w:r>
        <w:br/>
      </w:r>
      <w:bookmarkStart w:name="_GoBack" w:id="0"/>
      <w:bookmarkEnd w:id="0"/>
    </w:p>
    <w:p w:rsidR="45441A1D" w:rsidP="45441A1D" w:rsidRDefault="45441A1D" w14:paraId="51D94849" w14:textId="7B650D56">
      <w:pPr>
        <w:pStyle w:val="Normal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5441A1D">
        <w:rPr/>
        <w:t>Differentiate between various budgeting methods:</w:t>
      </w:r>
    </w:p>
    <w:p w:rsidR="45441A1D" w:rsidP="45441A1D" w:rsidRDefault="45441A1D" w14:paraId="4A5CD39B" w14:textId="3F07BE2B">
      <w:pPr>
        <w:pStyle w:val="ListParagraph"/>
        <w:numPr>
          <w:ilvl w:val="1"/>
          <w:numId w:val="15"/>
        </w:numPr>
        <w:ind w:left="1080" w:hanging="360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5441A1D">
        <w:rPr/>
        <w:t>Top-down methods:</w:t>
      </w:r>
    </w:p>
    <w:p w:rsidR="45441A1D" w:rsidP="45441A1D" w:rsidRDefault="45441A1D" w14:paraId="74E5D9F8" w14:textId="29290A13">
      <w:pPr>
        <w:pStyle w:val="ListParagraph"/>
        <w:numPr>
          <w:ilvl w:val="2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5441A1D">
        <w:rPr/>
        <w:t>Industry averages</w:t>
      </w:r>
    </w:p>
    <w:p w:rsidR="45441A1D" w:rsidP="45441A1D" w:rsidRDefault="45441A1D" w14:paraId="0D8345DF" w14:textId="6799922A">
      <w:pPr>
        <w:pStyle w:val="ListParagraph"/>
        <w:numPr>
          <w:ilvl w:val="2"/>
          <w:numId w:val="15"/>
        </w:numPr>
        <w:bidi w:val="0"/>
        <w:spacing w:before="0" w:beforeAutospacing="off" w:after="200" w:afterAutospacing="off" w:line="288" w:lineRule="auto"/>
        <w:ind w:right="0"/>
        <w:jc w:val="left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5441A1D">
        <w:rPr/>
        <w:t>Percentage of sales</w:t>
      </w:r>
    </w:p>
    <w:p w:rsidR="45441A1D" w:rsidP="45441A1D" w:rsidRDefault="45441A1D" w14:paraId="1D421441" w14:textId="64B82B96">
      <w:pPr>
        <w:pStyle w:val="ListParagraph"/>
        <w:numPr>
          <w:ilvl w:val="1"/>
          <w:numId w:val="15"/>
        </w:numPr>
        <w:bidi w:val="0"/>
        <w:spacing w:before="0" w:beforeAutospacing="off" w:after="200" w:afterAutospacing="off" w:line="288" w:lineRule="auto"/>
        <w:ind w:left="1080" w:right="0" w:hanging="360"/>
        <w:jc w:val="left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5441A1D">
        <w:rPr/>
        <w:t>Bottom-up techniques:</w:t>
      </w:r>
    </w:p>
    <w:p w:rsidR="45441A1D" w:rsidP="45441A1D" w:rsidRDefault="45441A1D" w14:paraId="6A8C734F" w14:textId="404C4A36">
      <w:pPr>
        <w:pStyle w:val="ListParagraph"/>
        <w:numPr>
          <w:ilvl w:val="2"/>
          <w:numId w:val="15"/>
        </w:numPr>
        <w:bidi w:val="0"/>
        <w:spacing w:before="0" w:beforeAutospacing="off" w:after="200" w:afterAutospacing="off" w:line="288" w:lineRule="auto"/>
        <w:ind w:right="0"/>
        <w:jc w:val="left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5441A1D">
        <w:rPr/>
        <w:t>Objective-task method</w:t>
      </w:r>
    </w:p>
    <w:p w:rsidR="45441A1D" w:rsidP="45441A1D" w:rsidRDefault="45441A1D" w14:paraId="74E0CD50" w14:textId="79276B3A">
      <w:pPr>
        <w:pStyle w:val="ListParagraph"/>
        <w:numPr>
          <w:ilvl w:val="2"/>
          <w:numId w:val="15"/>
        </w:numPr>
        <w:bidi w:val="0"/>
        <w:spacing w:before="0" w:beforeAutospacing="off" w:after="200" w:afterAutospacing="off" w:line="288" w:lineRule="auto"/>
        <w:ind w:right="0"/>
        <w:jc w:val="left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5441A1D">
        <w:rPr/>
        <w:t>Stage-based spending</w:t>
      </w:r>
    </w:p>
    <w:p w:rsidR="45441A1D" w:rsidP="45441A1D" w:rsidRDefault="45441A1D" w14:paraId="565D4E95" w14:textId="7C6AB251">
      <w:pPr>
        <w:pStyle w:val="ListParagraph"/>
        <w:numPr>
          <w:ilvl w:val="0"/>
          <w:numId w:val="15"/>
        </w:numPr>
        <w:rPr>
          <w:sz w:val="21"/>
          <w:szCs w:val="21"/>
        </w:rPr>
      </w:pPr>
      <w:r w:rsidR="45441A1D">
        <w:rPr/>
        <w:t>Define:</w:t>
      </w:r>
    </w:p>
    <w:p w:rsidR="45441A1D" w:rsidP="45441A1D" w:rsidRDefault="45441A1D" w14:paraId="4AA123F4" w14:textId="34B52F40">
      <w:pPr>
        <w:pStyle w:val="ListParagraph"/>
        <w:numPr>
          <w:ilvl w:val="1"/>
          <w:numId w:val="15"/>
        </w:numPr>
        <w:bidi w:val="0"/>
        <w:spacing w:before="0" w:beforeAutospacing="off" w:after="200" w:afterAutospacing="off" w:line="288" w:lineRule="auto"/>
        <w:ind w:left="1080" w:right="0" w:hanging="360"/>
        <w:jc w:val="left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5441A1D">
        <w:rPr/>
        <w:t>Exposure</w:t>
      </w:r>
    </w:p>
    <w:p w:rsidR="45441A1D" w:rsidP="45441A1D" w:rsidRDefault="45441A1D" w14:paraId="39B027D5" w14:textId="3BDA381A">
      <w:pPr>
        <w:pStyle w:val="ListParagraph"/>
        <w:numPr>
          <w:ilvl w:val="1"/>
          <w:numId w:val="15"/>
        </w:numPr>
        <w:bidi w:val="0"/>
        <w:spacing w:before="0" w:beforeAutospacing="off" w:after="200" w:afterAutospacing="off" w:line="288" w:lineRule="auto"/>
        <w:ind w:left="1080" w:right="0" w:hanging="360"/>
        <w:jc w:val="left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5441A1D">
        <w:rPr/>
        <w:t>Impressions</w:t>
      </w:r>
    </w:p>
    <w:p w:rsidR="45441A1D" w:rsidP="45441A1D" w:rsidRDefault="45441A1D" w14:paraId="5C513233" w14:textId="1F74EEB8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5441A1D">
        <w:rPr/>
        <w:t>Recognize different types of media scheduling and their advantages and disadvantages:</w:t>
      </w:r>
    </w:p>
    <w:p w:rsidR="45441A1D" w:rsidP="45441A1D" w:rsidRDefault="45441A1D" w14:paraId="599DA4E0" w14:textId="14334E7F">
      <w:pPr>
        <w:pStyle w:val="ListParagraph"/>
        <w:numPr>
          <w:ilvl w:val="1"/>
          <w:numId w:val="15"/>
        </w:numPr>
        <w:bidi w:val="0"/>
        <w:spacing w:before="0" w:beforeAutospacing="off" w:after="200" w:afterAutospacing="off" w:line="288" w:lineRule="auto"/>
        <w:ind w:left="1080" w:right="0" w:hanging="360"/>
        <w:jc w:val="left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5441A1D">
        <w:rPr/>
        <w:t>Pulsing</w:t>
      </w:r>
    </w:p>
    <w:p w:rsidR="45441A1D" w:rsidP="45441A1D" w:rsidRDefault="45441A1D" w14:paraId="23BFE79A" w14:textId="6F64691E">
      <w:pPr>
        <w:pStyle w:val="ListParagraph"/>
        <w:numPr>
          <w:ilvl w:val="1"/>
          <w:numId w:val="15"/>
        </w:numPr>
        <w:bidi w:val="0"/>
        <w:spacing w:before="0" w:beforeAutospacing="off" w:after="200" w:afterAutospacing="off" w:line="288" w:lineRule="auto"/>
        <w:ind w:left="1080" w:right="0" w:hanging="360"/>
        <w:jc w:val="left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5441A1D">
        <w:rPr/>
        <w:t>Continuity</w:t>
      </w:r>
    </w:p>
    <w:p w:rsidR="45441A1D" w:rsidP="45441A1D" w:rsidRDefault="45441A1D" w14:paraId="4A9BDAFA" w14:textId="488C28DD">
      <w:pPr>
        <w:pStyle w:val="ListParagraph"/>
        <w:numPr>
          <w:ilvl w:val="1"/>
          <w:numId w:val="15"/>
        </w:numPr>
        <w:bidi w:val="0"/>
        <w:spacing w:before="0" w:beforeAutospacing="off" w:after="200" w:afterAutospacing="off" w:line="288" w:lineRule="auto"/>
        <w:ind w:left="1080" w:right="0" w:hanging="360"/>
        <w:jc w:val="left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5441A1D">
        <w:rPr/>
        <w:t>Flighting</w:t>
      </w:r>
    </w:p>
    <w:p w:rsidR="45441A1D" w:rsidP="45441A1D" w:rsidRDefault="45441A1D" w14:paraId="54F6D523" w14:textId="21CF1BC7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5441A1D">
        <w:rPr/>
        <w:t>Select an appropriate media scheduling campaign for a campaign.</w:t>
      </w:r>
    </w:p>
    <w:p w:rsidR="45441A1D" w:rsidP="45441A1D" w:rsidRDefault="45441A1D" w14:paraId="2B855AD9" w14:textId="3BE3C845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5441A1D">
        <w:rPr/>
        <w:t>Define share of voice</w:t>
      </w:r>
    </w:p>
    <w:p w:rsidR="45441A1D" w:rsidP="45441A1D" w:rsidRDefault="45441A1D" w14:paraId="136C3972" w14:textId="1C0F391A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5441A1D">
        <w:rPr/>
        <w:t>Define ROI (return on investment)</w:t>
      </w:r>
    </w:p>
    <w:p w:rsidR="45441A1D" w:rsidP="45441A1D" w:rsidRDefault="45441A1D" w14:paraId="5DCB895A" w14:textId="7B0BCF89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5441A1D">
        <w:rPr/>
        <w:t>Define:</w:t>
      </w:r>
    </w:p>
    <w:p w:rsidR="45441A1D" w:rsidP="45441A1D" w:rsidRDefault="45441A1D" w14:paraId="2EF8D38A" w14:textId="71F83AF6">
      <w:pPr>
        <w:pStyle w:val="ListParagraph"/>
        <w:numPr>
          <w:ilvl w:val="1"/>
          <w:numId w:val="15"/>
        </w:numPr>
        <w:bidi w:val="0"/>
        <w:spacing w:before="0" w:beforeAutospacing="off" w:after="200" w:afterAutospacing="off" w:line="288" w:lineRule="auto"/>
        <w:ind w:left="1080" w:right="0" w:hanging="360"/>
        <w:jc w:val="left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5441A1D">
        <w:rPr/>
        <w:t>Cost-per-thousand</w:t>
      </w:r>
    </w:p>
    <w:p w:rsidR="45441A1D" w:rsidP="45441A1D" w:rsidRDefault="45441A1D" w14:paraId="7447A40B" w14:textId="4E035C08">
      <w:pPr>
        <w:pStyle w:val="ListParagraph"/>
        <w:numPr>
          <w:ilvl w:val="1"/>
          <w:numId w:val="15"/>
        </w:numPr>
        <w:bidi w:val="0"/>
        <w:spacing w:before="0" w:beforeAutospacing="off" w:after="200" w:afterAutospacing="off" w:line="288" w:lineRule="auto"/>
        <w:ind w:left="1080" w:right="0" w:hanging="360"/>
        <w:jc w:val="left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5441A1D">
        <w:rPr/>
        <w:t>Gross rating points</w:t>
      </w:r>
    </w:p>
    <w:p w:rsidR="45441A1D" w:rsidP="45441A1D" w:rsidRDefault="45441A1D" w14:paraId="55E8A5D7" w14:textId="52889AED">
      <w:pPr>
        <w:pStyle w:val="ListParagraph"/>
        <w:numPr>
          <w:ilvl w:val="1"/>
          <w:numId w:val="15"/>
        </w:numPr>
        <w:bidi w:val="0"/>
        <w:spacing w:before="0" w:beforeAutospacing="off" w:after="200" w:afterAutospacing="off" w:line="288" w:lineRule="auto"/>
        <w:ind w:left="1080" w:right="0" w:hanging="360"/>
        <w:jc w:val="left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5441A1D">
        <w:rPr/>
        <w:t>Circulation</w:t>
      </w:r>
    </w:p>
    <w:p w:rsidR="45441A1D" w:rsidP="45441A1D" w:rsidRDefault="45441A1D" w14:paraId="31DD9B50" w14:textId="077F4E35">
      <w:pPr>
        <w:pStyle w:val="ListParagraph"/>
        <w:numPr>
          <w:ilvl w:val="1"/>
          <w:numId w:val="15"/>
        </w:numPr>
        <w:bidi w:val="0"/>
        <w:spacing w:before="0" w:beforeAutospacing="off" w:after="200" w:afterAutospacing="off" w:line="288" w:lineRule="auto"/>
        <w:ind w:left="1080" w:right="0" w:hanging="360"/>
        <w:jc w:val="left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5441A1D">
        <w:rPr/>
        <w:t>Frequency</w:t>
      </w:r>
    </w:p>
    <w:p w:rsidR="45441A1D" w:rsidP="45441A1D" w:rsidRDefault="45441A1D" w14:paraId="6AB529E7" w14:textId="592ADF45">
      <w:pPr>
        <w:pStyle w:val="ListParagraph"/>
        <w:numPr>
          <w:ilvl w:val="1"/>
          <w:numId w:val="15"/>
        </w:numPr>
        <w:bidi w:val="0"/>
        <w:spacing w:before="0" w:beforeAutospacing="off" w:after="200" w:afterAutospacing="off" w:line="288" w:lineRule="auto"/>
        <w:ind w:left="1080" w:right="0" w:hanging="360"/>
        <w:jc w:val="left"/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5441A1D">
        <w:rPr/>
        <w:t>Reach</w:t>
      </w:r>
    </w:p>
    <w:p w:rsidR="45441A1D" w:rsidP="45441A1D" w:rsidRDefault="45441A1D" w14:paraId="236B3277" w14:textId="73DB55BB">
      <w:pPr>
        <w:pStyle w:val="ListParagraph"/>
        <w:numPr>
          <w:ilvl w:val="0"/>
          <w:numId w:val="15"/>
        </w:numPr>
        <w:rPr>
          <w:rFonts w:ascii="Century Gothic" w:hAnsi="Century Gothic" w:eastAsia="Century Gothic" w:cs="Century Gothic" w:asciiTheme="minorAscii" w:hAnsiTheme="minorAscii" w:eastAsiaTheme="minorAscii" w:cstheme="minorAscii"/>
          <w:sz w:val="21"/>
          <w:szCs w:val="21"/>
        </w:rPr>
      </w:pPr>
      <w:r w:rsidR="45441A1D">
        <w:rPr/>
        <w:t>Create a budget for a campaign.</w:t>
      </w:r>
    </w:p>
    <w:sectPr w:rsidR="002100A1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37197"/>
    <w:multiLevelType w:val="multilevel"/>
    <w:tmpl w:val="F9B8B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82775B"/>
    <w:multiLevelType w:val="multilevel"/>
    <w:tmpl w:val="49DE20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8FA6FCD"/>
    <w:multiLevelType w:val="multilevel"/>
    <w:tmpl w:val="B378A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950FD8"/>
    <w:multiLevelType w:val="hybridMultilevel"/>
    <w:tmpl w:val="BC78C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ind w:left="0" w:firstLine="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2"/>
  </w:num>
  <w:num w:numId="12">
    <w:abstractNumId w:val="0"/>
  </w:num>
  <w:num w:numId="13">
    <w:abstractNumId w:val="0"/>
    <w:lvlOverride w:ilvl="1">
      <w:lvl w:ilvl="1">
        <w:numFmt w:val="lowerLetter"/>
        <w:lvlText w:val="%2."/>
        <w:lvlJc w:val="left"/>
      </w:lvl>
    </w:lvlOverride>
  </w:num>
  <w:num w:numId="14">
    <w:abstractNumId w:val="0"/>
    <w:lvlOverride w:ilvl="1">
      <w:lvl w:ilvl="1">
        <w:numFmt w:val="lowerLetter"/>
        <w:lvlText w:val="%2."/>
        <w:lvlJc w:val="left"/>
      </w:lvl>
    </w:lvlOverride>
  </w:num>
  <w:num w:numId="15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I2szQwNTCxsLQ0MzRQ0lEKTi0uzszPAykwqgUAZob8siwAAAA="/>
  </w:docVars>
  <w:rsids>
    <w:rsidRoot w:val="003970F6"/>
    <w:rsid w:val="002100A1"/>
    <w:rsid w:val="00245774"/>
    <w:rsid w:val="003970F6"/>
    <w:rsid w:val="005E33D3"/>
    <w:rsid w:val="00911D16"/>
    <w:rsid w:val="0EC45853"/>
    <w:rsid w:val="2438BA97"/>
    <w:rsid w:val="3B98BA7B"/>
    <w:rsid w:val="3B98BA7B"/>
    <w:rsid w:val="41EED3A2"/>
    <w:rsid w:val="45441A1D"/>
    <w:rsid w:val="5F2F2FF9"/>
    <w:rsid w:val="6BF48AA4"/>
    <w:rsid w:val="715FF2B6"/>
    <w:rsid w:val="74BB9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1B77D"/>
  <w15:chartTrackingRefBased/>
  <w15:docId w15:val="{1D7B4A6C-A8F6-44DE-8232-444CED7D4AE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1"/>
        <w:szCs w:val="21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E33D3"/>
  </w:style>
  <w:style w:type="paragraph" w:styleId="Heading1">
    <w:name w:val="heading 1"/>
    <w:basedOn w:val="Normal"/>
    <w:next w:val="Normal"/>
    <w:link w:val="Heading1Char"/>
    <w:uiPriority w:val="9"/>
    <w:qFormat/>
    <w:rsid w:val="005E33D3"/>
    <w:pPr>
      <w:keepNext/>
      <w:keepLines/>
      <w:spacing w:before="360" w:after="40" w:line="240" w:lineRule="auto"/>
      <w:outlineLvl w:val="0"/>
    </w:pPr>
    <w:rPr>
      <w:rFonts w:asciiTheme="majorHAnsi" w:hAnsiTheme="majorHAnsi" w:eastAsiaTheme="majorEastAsia" w:cstheme="majorBidi"/>
      <w:color w:val="2957BD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33D3"/>
    <w:pPr>
      <w:keepNext/>
      <w:keepLines/>
      <w:spacing w:before="80" w:after="0" w:line="240" w:lineRule="auto"/>
      <w:outlineLvl w:val="1"/>
    </w:pPr>
    <w:rPr>
      <w:rFonts w:asciiTheme="majorHAnsi" w:hAnsiTheme="majorHAnsi" w:eastAsiaTheme="majorEastAsia" w:cstheme="majorBidi"/>
      <w:color w:val="2957BD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33D3"/>
    <w:pPr>
      <w:keepNext/>
      <w:keepLines/>
      <w:spacing w:before="80" w:after="0" w:line="240" w:lineRule="auto"/>
      <w:outlineLvl w:val="2"/>
    </w:pPr>
    <w:rPr>
      <w:rFonts w:asciiTheme="majorHAnsi" w:hAnsiTheme="majorHAnsi" w:eastAsiaTheme="majorEastAsia" w:cstheme="majorBidi"/>
      <w:color w:val="2957BD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33D3"/>
    <w:pPr>
      <w:keepNext/>
      <w:keepLines/>
      <w:spacing w:before="80" w:after="0"/>
      <w:outlineLvl w:val="3"/>
    </w:pPr>
    <w:rPr>
      <w:rFonts w:asciiTheme="majorHAnsi" w:hAnsiTheme="majorHAnsi" w:eastAsiaTheme="majorEastAsia" w:cstheme="majorBidi"/>
      <w:color w:val="5982DB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33D3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i/>
      <w:iCs/>
      <w:color w:val="5982DB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33D3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color w:val="5982DB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33D3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b/>
      <w:bCs/>
      <w:color w:val="5982DB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33D3"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b/>
      <w:bCs/>
      <w:i/>
      <w:iCs/>
      <w:color w:val="5982DB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33D3"/>
    <w:pPr>
      <w:keepNext/>
      <w:keepLines/>
      <w:spacing w:before="40" w:after="0"/>
      <w:outlineLvl w:val="8"/>
    </w:pPr>
    <w:rPr>
      <w:rFonts w:asciiTheme="majorHAnsi" w:hAnsiTheme="majorHAnsi" w:eastAsiaTheme="majorEastAsia" w:cstheme="majorBidi"/>
      <w:i/>
      <w:iCs/>
      <w:color w:val="5982DB" w:themeColor="accent6"/>
      <w:sz w:val="20"/>
      <w:szCs w:val="20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E33D3"/>
    <w:rPr>
      <w:rFonts w:asciiTheme="majorHAnsi" w:hAnsiTheme="majorHAnsi" w:eastAsiaTheme="majorEastAsia" w:cstheme="majorBidi"/>
      <w:color w:val="2957BD" w:themeColor="accent6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5E33D3"/>
    <w:rPr>
      <w:rFonts w:asciiTheme="majorHAnsi" w:hAnsiTheme="majorHAnsi" w:eastAsiaTheme="majorEastAsia" w:cstheme="majorBidi"/>
      <w:color w:val="2957BD" w:themeColor="accent6" w:themeShade="BF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5E33D3"/>
    <w:rPr>
      <w:rFonts w:asciiTheme="majorHAnsi" w:hAnsiTheme="majorHAnsi" w:eastAsiaTheme="majorEastAsia" w:cstheme="majorBidi"/>
      <w:color w:val="2957BD" w:themeColor="accent6" w:themeShade="BF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5E33D3"/>
    <w:rPr>
      <w:rFonts w:asciiTheme="majorHAnsi" w:hAnsiTheme="majorHAnsi" w:eastAsiaTheme="majorEastAsia" w:cstheme="majorBidi"/>
      <w:color w:val="5982DB" w:themeColor="accent6"/>
      <w:sz w:val="22"/>
      <w:szCs w:val="22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5E33D3"/>
    <w:rPr>
      <w:rFonts w:asciiTheme="majorHAnsi" w:hAnsiTheme="majorHAnsi" w:eastAsiaTheme="majorEastAsia" w:cstheme="majorBidi"/>
      <w:i/>
      <w:iCs/>
      <w:color w:val="5982DB" w:themeColor="accent6"/>
      <w:sz w:val="22"/>
      <w:szCs w:val="22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5E33D3"/>
    <w:rPr>
      <w:rFonts w:asciiTheme="majorHAnsi" w:hAnsiTheme="majorHAnsi" w:eastAsiaTheme="majorEastAsia" w:cstheme="majorBidi"/>
      <w:color w:val="5982DB" w:themeColor="accent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5E33D3"/>
    <w:rPr>
      <w:rFonts w:asciiTheme="majorHAnsi" w:hAnsiTheme="majorHAnsi" w:eastAsiaTheme="majorEastAsia" w:cstheme="majorBidi"/>
      <w:b/>
      <w:bCs/>
      <w:color w:val="5982DB" w:themeColor="accent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5E33D3"/>
    <w:rPr>
      <w:rFonts w:asciiTheme="majorHAnsi" w:hAnsiTheme="majorHAnsi" w:eastAsiaTheme="majorEastAsia" w:cstheme="majorBidi"/>
      <w:b/>
      <w:bCs/>
      <w:i/>
      <w:iCs/>
      <w:color w:val="5982DB" w:themeColor="accent6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5E33D3"/>
    <w:rPr>
      <w:rFonts w:asciiTheme="majorHAnsi" w:hAnsiTheme="majorHAnsi" w:eastAsiaTheme="majorEastAsia" w:cstheme="majorBidi"/>
      <w:i/>
      <w:iCs/>
      <w:color w:val="5982DB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E33D3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5E33D3"/>
    <w:pPr>
      <w:spacing w:after="0" w:line="240" w:lineRule="auto"/>
      <w:contextualSpacing/>
    </w:pPr>
    <w:rPr>
      <w:rFonts w:asciiTheme="majorHAnsi" w:hAnsiTheme="majorHAnsi" w:eastAsiaTheme="majorEastAsia" w:cstheme="majorBidi"/>
      <w:color w:val="262626" w:themeColor="text1" w:themeTint="D9"/>
      <w:spacing w:val="-15"/>
      <w:sz w:val="96"/>
      <w:szCs w:val="96"/>
    </w:rPr>
  </w:style>
  <w:style w:type="character" w:styleId="TitleChar" w:customStyle="1">
    <w:name w:val="Title Char"/>
    <w:basedOn w:val="DefaultParagraphFont"/>
    <w:link w:val="Title"/>
    <w:uiPriority w:val="10"/>
    <w:rsid w:val="005E33D3"/>
    <w:rPr>
      <w:rFonts w:asciiTheme="majorHAnsi" w:hAnsiTheme="majorHAnsi" w:eastAsiaTheme="majorEastAsia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33D3"/>
    <w:pPr>
      <w:numPr>
        <w:ilvl w:val="1"/>
      </w:numPr>
      <w:spacing w:line="240" w:lineRule="auto"/>
    </w:pPr>
    <w:rPr>
      <w:rFonts w:asciiTheme="majorHAnsi" w:hAnsiTheme="majorHAnsi" w:eastAsiaTheme="majorEastAsia" w:cstheme="majorBidi"/>
      <w:sz w:val="30"/>
      <w:szCs w:val="30"/>
    </w:rPr>
  </w:style>
  <w:style w:type="character" w:styleId="SubtitleChar" w:customStyle="1">
    <w:name w:val="Subtitle Char"/>
    <w:basedOn w:val="DefaultParagraphFont"/>
    <w:link w:val="Subtitle"/>
    <w:uiPriority w:val="11"/>
    <w:rsid w:val="005E33D3"/>
    <w:rPr>
      <w:rFonts w:asciiTheme="majorHAnsi" w:hAnsiTheme="majorHAnsi" w:eastAsiaTheme="majorEastAsia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5E33D3"/>
    <w:rPr>
      <w:b/>
      <w:bCs/>
    </w:rPr>
  </w:style>
  <w:style w:type="character" w:styleId="Emphasis">
    <w:name w:val="Emphasis"/>
    <w:basedOn w:val="DefaultParagraphFont"/>
    <w:uiPriority w:val="20"/>
    <w:qFormat/>
    <w:rsid w:val="005E33D3"/>
    <w:rPr>
      <w:i/>
      <w:iCs/>
      <w:color w:val="5982DB" w:themeColor="accent6"/>
    </w:rPr>
  </w:style>
  <w:style w:type="paragraph" w:styleId="NoSpacing">
    <w:name w:val="No Spacing"/>
    <w:uiPriority w:val="1"/>
    <w:qFormat/>
    <w:rsid w:val="005E33D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E33D3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styleId="QuoteChar" w:customStyle="1">
    <w:name w:val="Quote Char"/>
    <w:basedOn w:val="DefaultParagraphFont"/>
    <w:link w:val="Quote"/>
    <w:uiPriority w:val="29"/>
    <w:rsid w:val="005E33D3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33D3"/>
    <w:pPr>
      <w:spacing w:before="160" w:after="160" w:line="264" w:lineRule="auto"/>
      <w:ind w:left="720" w:right="720"/>
      <w:jc w:val="center"/>
    </w:pPr>
    <w:rPr>
      <w:rFonts w:asciiTheme="majorHAnsi" w:hAnsiTheme="majorHAnsi" w:eastAsiaTheme="majorEastAsia" w:cstheme="majorBidi"/>
      <w:i/>
      <w:iCs/>
      <w:color w:val="5982DB" w:themeColor="accent6"/>
      <w:sz w:val="32"/>
      <w:szCs w:val="32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5E33D3"/>
    <w:rPr>
      <w:rFonts w:asciiTheme="majorHAnsi" w:hAnsiTheme="majorHAnsi" w:eastAsiaTheme="majorEastAsia" w:cstheme="majorBidi"/>
      <w:i/>
      <w:iCs/>
      <w:color w:val="5982DB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E33D3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5E33D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E33D3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5E33D3"/>
    <w:rPr>
      <w:b/>
      <w:bCs/>
      <w:smallCaps/>
      <w:color w:val="5982DB" w:themeColor="accent6"/>
    </w:rPr>
  </w:style>
  <w:style w:type="character" w:styleId="BookTitle">
    <w:name w:val="Book Title"/>
    <w:basedOn w:val="DefaultParagraphFont"/>
    <w:uiPriority w:val="33"/>
    <w:qFormat/>
    <w:rsid w:val="005E33D3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33D3"/>
    <w:pPr>
      <w:outlineLvl w:val="9"/>
    </w:p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6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 Boardroom">
  <a:themeElements>
    <a:clrScheme name="Violet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Ion Boardroom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 Boardroom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DF943B-DBB8-4149-8EBD-94244933158C}"/>
</file>

<file path=customXml/itemProps2.xml><?xml version="1.0" encoding="utf-8"?>
<ds:datastoreItem xmlns:ds="http://schemas.openxmlformats.org/officeDocument/2006/customXml" ds:itemID="{C42652B0-9964-4E71-90A4-FDD765130EE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Agnieszka Chwialkowska</dc:creator>
  <keywords/>
  <dc:description/>
  <lastModifiedBy>Agnieszka Chwialkowska</lastModifiedBy>
  <revision>4</revision>
  <dcterms:created xsi:type="dcterms:W3CDTF">2022-07-15T18:31:00.0000000Z</dcterms:created>
  <dcterms:modified xsi:type="dcterms:W3CDTF">2022-07-18T23:18:24.1178104Z</dcterms:modified>
</coreProperties>
</file>